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A049" w14:textId="46D3FAC5" w:rsidR="00AD6ACB" w:rsidRPr="00AD6ACB" w:rsidRDefault="009C6B2C" w:rsidP="009C6B2C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AD6ACB">
        <w:rPr>
          <w:rFonts w:ascii="Century Gothic" w:hAnsi="Century Gothic"/>
          <w:b/>
          <w:bCs/>
          <w:sz w:val="18"/>
          <w:szCs w:val="18"/>
          <w:lang w:val="en-US"/>
        </w:rPr>
        <w:t>A</w:t>
      </w:r>
      <w:r w:rsidR="00AD6ACB">
        <w:rPr>
          <w:rFonts w:ascii="Century Gothic" w:hAnsi="Century Gothic"/>
          <w:b/>
          <w:bCs/>
          <w:sz w:val="18"/>
          <w:szCs w:val="18"/>
          <w:lang w:val="en-US"/>
        </w:rPr>
        <w:t>BSTRACT</w:t>
      </w:r>
    </w:p>
    <w:p w14:paraId="17A2BE39" w14:textId="0FECA458" w:rsidR="00C63E0C" w:rsidRPr="00C63E0C" w:rsidRDefault="00C63E0C" w:rsidP="00C63E0C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C63E0C">
        <w:rPr>
          <w:rFonts w:ascii="Century Gothic" w:hAnsi="Century Gothic"/>
          <w:sz w:val="18"/>
          <w:szCs w:val="18"/>
          <w:lang w:val="en-US"/>
        </w:rPr>
        <w:t>Sociology professor Phoebe Godfrey and her former student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 xml:space="preserve">Juan Pablo Yepes </w:t>
      </w:r>
      <w:proofErr w:type="spellStart"/>
      <w:r w:rsidRPr="00C63E0C">
        <w:rPr>
          <w:rFonts w:ascii="Century Gothic" w:hAnsi="Century Gothic"/>
          <w:sz w:val="18"/>
          <w:szCs w:val="18"/>
          <w:lang w:val="en-US"/>
        </w:rPr>
        <w:t>Tobón</w:t>
      </w:r>
      <w:proofErr w:type="spellEnd"/>
      <w:r w:rsidRPr="00C63E0C">
        <w:rPr>
          <w:rFonts w:ascii="Century Gothic" w:hAnsi="Century Gothic"/>
          <w:sz w:val="18"/>
          <w:szCs w:val="18"/>
          <w:lang w:val="en-US"/>
        </w:rPr>
        <w:t>, engage in boundary</w:t>
      </w:r>
      <w:r w:rsidRPr="00C63E0C">
        <w:rPr>
          <w:rFonts w:ascii="Cambria Math" w:hAnsi="Cambria Math" w:cs="Cambria Math"/>
          <w:sz w:val="18"/>
          <w:szCs w:val="18"/>
          <w:lang w:val="en-US"/>
        </w:rPr>
        <w:t>‑</w:t>
      </w:r>
      <w:r w:rsidRPr="00C63E0C">
        <w:rPr>
          <w:rFonts w:ascii="Century Gothic" w:hAnsi="Century Gothic"/>
          <w:sz w:val="18"/>
          <w:szCs w:val="18"/>
          <w:lang w:val="en-US"/>
        </w:rPr>
        <w:t>crossing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explorations of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the relationship between the academy and spirituality — recognizing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dialogue as intimate and animate, reflecting the character of spirituality.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The purpose of education is posed as the cultivation of the students’ inner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life. This entails nurturing intrinsic curiosity; encouraging cross</w:t>
      </w:r>
      <w:r w:rsidRPr="00C63E0C">
        <w:rPr>
          <w:rFonts w:ascii="Cambria Math" w:hAnsi="Cambria Math" w:cs="Cambria Math"/>
          <w:sz w:val="18"/>
          <w:szCs w:val="18"/>
          <w:lang w:val="en-US"/>
        </w:rPr>
        <w:t>‑</w:t>
      </w:r>
      <w:r w:rsidRPr="00C63E0C">
        <w:rPr>
          <w:rFonts w:ascii="Century Gothic" w:hAnsi="Century Gothic"/>
          <w:sz w:val="18"/>
          <w:szCs w:val="18"/>
          <w:lang w:val="en-US"/>
        </w:rPr>
        <w:t>disciplinary,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spiritual/ontological consideration; holding space for students to explore their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“authentic Self”; and thusly helping the students to discover their “gifts”,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which arise innately from this spiritual cultivation and flourishing.</w:t>
      </w:r>
    </w:p>
    <w:p w14:paraId="2B606CE7" w14:textId="313E110A" w:rsidR="004E21F3" w:rsidRPr="00AD6ACB" w:rsidRDefault="00C63E0C" w:rsidP="00C63E0C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C63E0C">
        <w:rPr>
          <w:rFonts w:ascii="Century Gothic" w:hAnsi="Century Gothic"/>
          <w:sz w:val="18"/>
          <w:szCs w:val="18"/>
          <w:lang w:val="en-US"/>
        </w:rPr>
        <w:t>This stands in stark opposition to the realities of the modern academy, which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has predominantly assumed the patterns of the capitalist context within which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it is embedded. The modern academy serves to produce a workforce and echoes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positivist notions of “objective knowing”. Accordingly, a hierarchical model is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assumed, along with an orientation toward grinding intrinsic curiosity out of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students from a young age and into higher education. This at once supplants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tendencies for “disruption” with an inclination to please authority figures,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while predisposing students to forgo autonomous and experiential exploration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in exchange for “handed</w:t>
      </w:r>
      <w:r w:rsidRPr="00C63E0C">
        <w:rPr>
          <w:rFonts w:ascii="Cambria Math" w:hAnsi="Cambria Math" w:cs="Cambria Math"/>
          <w:sz w:val="18"/>
          <w:szCs w:val="18"/>
          <w:lang w:val="en-US"/>
        </w:rPr>
        <w:t>‑</w:t>
      </w:r>
      <w:r w:rsidRPr="00C63E0C">
        <w:rPr>
          <w:rFonts w:ascii="Century Gothic" w:hAnsi="Century Gothic"/>
          <w:sz w:val="18"/>
          <w:szCs w:val="18"/>
          <w:lang w:val="en-US"/>
        </w:rPr>
        <w:t>down</w:t>
      </w:r>
      <w:r w:rsidRPr="00C63E0C">
        <w:rPr>
          <w:rFonts w:ascii="Century Gothic" w:hAnsi="Century Gothic" w:cs="Century Gothic"/>
          <w:sz w:val="18"/>
          <w:szCs w:val="18"/>
          <w:lang w:val="en-US"/>
        </w:rPr>
        <w:t>”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knowledge. Yet there is hope, as our dialogue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C63E0C">
        <w:rPr>
          <w:rFonts w:ascii="Century Gothic" w:hAnsi="Century Gothic"/>
          <w:sz w:val="18"/>
          <w:szCs w:val="18"/>
          <w:lang w:val="en-US"/>
        </w:rPr>
        <w:t>illustrates, when students’ inner lives and spiritual autonomies are prioritized.</w:t>
      </w:r>
    </w:p>
    <w:sectPr w:rsidR="004E21F3" w:rsidRPr="00AD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3"/>
    <w:rsid w:val="001C28C4"/>
    <w:rsid w:val="004E21F3"/>
    <w:rsid w:val="00996164"/>
    <w:rsid w:val="009C6B2C"/>
    <w:rsid w:val="00AD6ACB"/>
    <w:rsid w:val="00C63E0C"/>
    <w:rsid w:val="00D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BBE"/>
  <w15:chartTrackingRefBased/>
  <w15:docId w15:val="{31D1FE9F-4562-4253-B4FF-FF6D0B5F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1245</Characters>
  <Application>Microsoft Office Word</Application>
  <DocSecurity>0</DocSecurity>
  <Lines>22</Lines>
  <Paragraphs>25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Śliz Agnieszka</dc:creator>
  <cp:keywords/>
  <dc:description/>
  <cp:lastModifiedBy>Śliz Agnieszka</cp:lastModifiedBy>
  <cp:revision>6</cp:revision>
  <dcterms:created xsi:type="dcterms:W3CDTF">2024-01-21T22:24:00Z</dcterms:created>
  <dcterms:modified xsi:type="dcterms:W3CDTF">2024-06-26T07:53:00Z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ab1d26ed0afc3bc6408ae818ff48bfc0c7b36aa36c41d068998a9802c127d54f</vt:lpwstr>
  </property>
</Properties>
</file>